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EA9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/>
        <w:jc w:val="center"/>
        <w:textAlignment w:val="auto"/>
        <w:rPr>
          <w:rFonts w:hint="default"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hint="default" w:ascii="Times New Roman" w:hAnsi="Times New Roman" w:cs="Times New Roman"/>
          <w:color w:val="17365D" w:themeColor="text2" w:themeShade="BF"/>
          <w:sz w:val="28"/>
          <w:szCs w:val="28"/>
        </w:rPr>
        <w:t xml:space="preserve">Отдел культуры, туризма и народных художественных промыслов </w:t>
      </w:r>
    </w:p>
    <w:p w14:paraId="73D4DE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/>
        <w:jc w:val="center"/>
        <w:textAlignment w:val="auto"/>
        <w:rPr>
          <w:rFonts w:hint="default"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hint="default" w:ascii="Times New Roman" w:hAnsi="Times New Roman" w:cs="Times New Roman"/>
          <w:color w:val="17365D" w:themeColor="text2" w:themeShade="BF"/>
          <w:sz w:val="28"/>
          <w:szCs w:val="28"/>
        </w:rPr>
        <w:t>администрации Шарангского муниципального округа</w:t>
      </w:r>
    </w:p>
    <w:p w14:paraId="1981A2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E3F5B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96EE6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/>
        <w:jc w:val="center"/>
        <w:textAlignment w:val="auto"/>
        <w:rPr>
          <w:rFonts w:hint="default" w:ascii="Times New Roman" w:hAnsi="Times New Roman" w:cs="Times New Roman"/>
          <w:b/>
          <w:sz w:val="56"/>
          <w:szCs w:val="56"/>
        </w:rPr>
      </w:pPr>
    </w:p>
    <w:p w14:paraId="7F2C8A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/>
        <w:jc w:val="center"/>
        <w:textAlignment w:val="auto"/>
        <w:rPr>
          <w:rFonts w:hint="default" w:ascii="Times New Roman" w:hAnsi="Times New Roman" w:cs="Times New Roman"/>
          <w:b/>
          <w:sz w:val="56"/>
          <w:szCs w:val="56"/>
        </w:rPr>
      </w:pPr>
    </w:p>
    <w:p w14:paraId="77CBDF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/>
        <w:jc w:val="center"/>
        <w:textAlignment w:val="auto"/>
        <w:rPr>
          <w:rFonts w:hint="default" w:ascii="Times New Roman" w:hAnsi="Times New Roman" w:cs="Times New Roman"/>
          <w:b/>
          <w:sz w:val="56"/>
          <w:szCs w:val="56"/>
        </w:rPr>
      </w:pPr>
    </w:p>
    <w:p w14:paraId="7DE71B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/>
        <w:jc w:val="center"/>
        <w:textAlignment w:val="auto"/>
        <w:rPr>
          <w:rFonts w:hint="default" w:ascii="Times New Roman" w:hAnsi="Times New Roman" w:cs="Times New Roman"/>
          <w:b/>
          <w:sz w:val="56"/>
          <w:szCs w:val="56"/>
        </w:rPr>
      </w:pPr>
    </w:p>
    <w:p w14:paraId="7B2D84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/>
        <w:jc w:val="center"/>
        <w:textAlignment w:val="auto"/>
        <w:rPr>
          <w:rFonts w:hint="default" w:ascii="Times New Roman" w:hAnsi="Times New Roman" w:cs="Times New Roman"/>
          <w:b/>
          <w:sz w:val="56"/>
          <w:szCs w:val="56"/>
        </w:rPr>
      </w:pPr>
    </w:p>
    <w:p w14:paraId="7164F0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/>
        <w:jc w:val="center"/>
        <w:textAlignment w:val="auto"/>
        <w:rPr>
          <w:rFonts w:hint="default" w:ascii="Times New Roman" w:hAnsi="Times New Roman" w:cs="Times New Roman"/>
          <w:b/>
          <w:color w:val="0F243E" w:themeColor="text2" w:themeShade="80"/>
          <w:sz w:val="60"/>
          <w:szCs w:val="60"/>
        </w:rPr>
      </w:pPr>
      <w:r>
        <w:rPr>
          <w:rFonts w:hint="default" w:ascii="Times New Roman" w:hAnsi="Times New Roman" w:cs="Times New Roman"/>
          <w:b/>
          <w:color w:val="0F243E" w:themeColor="text2" w:themeShade="80"/>
          <w:sz w:val="60"/>
          <w:szCs w:val="60"/>
        </w:rPr>
        <w:t xml:space="preserve">Отчёт </w:t>
      </w:r>
    </w:p>
    <w:p w14:paraId="0D2244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/>
        <w:jc w:val="center"/>
        <w:textAlignment w:val="auto"/>
        <w:rPr>
          <w:rFonts w:hint="default" w:ascii="Times New Roman" w:hAnsi="Times New Roman" w:cs="Times New Roman"/>
          <w:b/>
          <w:color w:val="0F243E" w:themeColor="text2" w:themeShade="80"/>
          <w:sz w:val="56"/>
          <w:szCs w:val="56"/>
        </w:rPr>
      </w:pPr>
      <w:r>
        <w:rPr>
          <w:rFonts w:hint="default" w:ascii="Times New Roman" w:hAnsi="Times New Roman" w:cs="Times New Roman"/>
          <w:b/>
          <w:color w:val="0F243E" w:themeColor="text2" w:themeShade="80"/>
          <w:sz w:val="60"/>
          <w:szCs w:val="60"/>
        </w:rPr>
        <w:t>об итогах работы учреждений культуры и дополнительного образования, подведомственных отделу культуры</w:t>
      </w:r>
    </w:p>
    <w:p w14:paraId="04EE2F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/>
        <w:jc w:val="center"/>
        <w:textAlignment w:val="auto"/>
        <w:rPr>
          <w:rFonts w:hint="default" w:ascii="Times New Roman" w:hAnsi="Times New Roman" w:cs="Times New Roman"/>
          <w:b/>
          <w:color w:val="0F243E" w:themeColor="text2" w:themeShade="80"/>
          <w:sz w:val="56"/>
          <w:szCs w:val="56"/>
        </w:rPr>
      </w:pPr>
    </w:p>
    <w:p w14:paraId="48517C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/>
        <w:jc w:val="center"/>
        <w:textAlignment w:val="auto"/>
        <w:rPr>
          <w:rFonts w:hint="default" w:ascii="Times New Roman" w:hAnsi="Times New Roman" w:cs="Times New Roman"/>
          <w:b/>
          <w:color w:val="1F497D" w:themeColor="text2"/>
          <w:sz w:val="56"/>
          <w:szCs w:val="56"/>
        </w:rPr>
      </w:pPr>
      <w:r>
        <w:rPr>
          <w:rFonts w:hint="default" w:ascii="Times New Roman" w:hAnsi="Times New Roman" w:cs="Times New Roman"/>
          <w:b/>
          <w:color w:val="1F497D" w:themeColor="text2"/>
          <w:sz w:val="56"/>
          <w:szCs w:val="56"/>
        </w:rPr>
        <w:t>за 202</w:t>
      </w:r>
      <w:r>
        <w:rPr>
          <w:rFonts w:hint="default" w:ascii="Times New Roman" w:hAnsi="Times New Roman" w:cs="Times New Roman"/>
          <w:b/>
          <w:color w:val="1F497D" w:themeColor="text2"/>
          <w:sz w:val="56"/>
          <w:szCs w:val="56"/>
          <w:lang w:val="ru-RU"/>
        </w:rPr>
        <w:t>5</w:t>
      </w:r>
      <w:r>
        <w:rPr>
          <w:rFonts w:hint="default" w:ascii="Times New Roman" w:hAnsi="Times New Roman" w:cs="Times New Roman"/>
          <w:b/>
          <w:color w:val="1F497D" w:themeColor="text2"/>
          <w:sz w:val="56"/>
          <w:szCs w:val="56"/>
        </w:rPr>
        <w:t xml:space="preserve"> год</w:t>
      </w:r>
    </w:p>
    <w:p w14:paraId="2365AE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C0EE6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B7D44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F4DDD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4733C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6C552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2DB7CC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CA132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F5C64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FBEC3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/>
        <w:jc w:val="center"/>
        <w:textAlignment w:val="auto"/>
        <w:rPr>
          <w:rFonts w:hint="default" w:ascii="Times New Roman" w:hAnsi="Times New Roman" w:cs="Times New Roman"/>
          <w:color w:val="17365D" w:themeColor="text2" w:themeShade="BF"/>
          <w:sz w:val="28"/>
          <w:szCs w:val="28"/>
        </w:rPr>
      </w:pPr>
    </w:p>
    <w:p w14:paraId="36D9DB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/>
        <w:jc w:val="center"/>
        <w:textAlignment w:val="auto"/>
        <w:rPr>
          <w:rFonts w:hint="default" w:ascii="Times New Roman" w:hAnsi="Times New Roman" w:cs="Times New Roman"/>
          <w:color w:val="17365D" w:themeColor="text2" w:themeShade="BF"/>
          <w:sz w:val="28"/>
          <w:szCs w:val="28"/>
        </w:rPr>
      </w:pPr>
    </w:p>
    <w:p w14:paraId="591AE7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/>
        <w:jc w:val="center"/>
        <w:textAlignment w:val="auto"/>
        <w:rPr>
          <w:rFonts w:hint="default" w:ascii="Times New Roman" w:hAnsi="Times New Roman" w:cs="Times New Roman"/>
          <w:color w:val="17365D" w:themeColor="text2" w:themeShade="BF"/>
          <w:sz w:val="28"/>
          <w:szCs w:val="28"/>
        </w:rPr>
      </w:pPr>
    </w:p>
    <w:p w14:paraId="30FF0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/>
        <w:jc w:val="center"/>
        <w:textAlignment w:val="auto"/>
        <w:rPr>
          <w:rFonts w:hint="default" w:ascii="Times New Roman" w:hAnsi="Times New Roman" w:cs="Times New Roman"/>
          <w:color w:val="17365D" w:themeColor="text2" w:themeShade="BF"/>
          <w:sz w:val="28"/>
          <w:szCs w:val="28"/>
        </w:rPr>
      </w:pPr>
    </w:p>
    <w:p w14:paraId="62E097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/>
        <w:jc w:val="center"/>
        <w:textAlignment w:val="auto"/>
        <w:rPr>
          <w:rFonts w:hint="default"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hint="default" w:ascii="Times New Roman" w:hAnsi="Times New Roman" w:cs="Times New Roman"/>
          <w:color w:val="17365D" w:themeColor="text2" w:themeShade="BF"/>
          <w:sz w:val="28"/>
          <w:szCs w:val="28"/>
        </w:rPr>
        <w:t>р.п.Шаранга</w:t>
      </w:r>
    </w:p>
    <w:p w14:paraId="3885A4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/>
        <w:jc w:val="center"/>
        <w:textAlignment w:val="auto"/>
        <w:rPr>
          <w:rFonts w:hint="default"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hint="default" w:ascii="Times New Roman" w:hAnsi="Times New Roman" w:cs="Times New Roman"/>
          <w:color w:val="17365D" w:themeColor="text2" w:themeShade="BF"/>
          <w:sz w:val="28"/>
          <w:szCs w:val="28"/>
        </w:rPr>
        <w:t>202</w:t>
      </w:r>
      <w:r>
        <w:rPr>
          <w:rFonts w:hint="default" w:ascii="Times New Roman" w:hAnsi="Times New Roman" w:cs="Times New Roman"/>
          <w:color w:val="17365D" w:themeColor="text2" w:themeShade="BF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color w:val="17365D" w:themeColor="text2" w:themeShade="BF"/>
          <w:sz w:val="28"/>
          <w:szCs w:val="28"/>
        </w:rPr>
        <w:t xml:space="preserve"> год</w:t>
      </w:r>
    </w:p>
    <w:p w14:paraId="3D642F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CE190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10DDA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ведомстве отдела культуры, туризма и народных художественных промыслов администрации Шарангского муниципального округа (далее по тексту – Отдел культуры) находятся следующие учреждения и подразделения:</w:t>
      </w:r>
    </w:p>
    <w:p w14:paraId="0B54CD16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Муниципальное бюджетное учреждение культуры «Шарангский районный Дом культуры»;</w:t>
      </w:r>
    </w:p>
    <w:p w14:paraId="42DDFD4F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Муниципальное бюджетное учреждение культуры «Шарангская централизованная клубная система»;</w:t>
      </w:r>
    </w:p>
    <w:p w14:paraId="032A42C4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Муниципальное бюджетное учреждение культуры «Шарангский народный краеведческий музей»;</w:t>
      </w:r>
    </w:p>
    <w:p w14:paraId="3FC01177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Муниципальное бюджетное учреждение культуры «Межпоселенческая централизованная библиотечная система»;</w:t>
      </w:r>
    </w:p>
    <w:p w14:paraId="5EE3D36B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Шарангская детская школа искусств;</w:t>
      </w:r>
    </w:p>
    <w:p w14:paraId="2C129B41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Централизованная бухгалтерия;</w:t>
      </w:r>
    </w:p>
    <w:p w14:paraId="2C13B975">
      <w:pPr>
        <w:pStyle w:val="11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Централизованный хозяйственный отдел.</w:t>
      </w:r>
    </w:p>
    <w:p w14:paraId="17A188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772B1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Основными показателями деятельности </w:t>
      </w:r>
      <w:r>
        <w:rPr>
          <w:rFonts w:hint="default" w:ascii="Times New Roman" w:hAnsi="Times New Roman" w:cs="Times New Roman"/>
          <w:sz w:val="28"/>
          <w:szCs w:val="28"/>
        </w:rPr>
        <w:t>учреждений являются количество мероприятий и посетителей, выполнение плана по внебюджетным доходам, выполнение муниципального задания, результативность участия в творческих  конкурсах и фестивалях, внедрение новых форм работы, укрепление материально-технической базы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 др.</w:t>
      </w:r>
    </w:p>
    <w:p w14:paraId="39164A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Данные о количестве мероприятий и посетителей приведены в таблице 1. </w:t>
      </w:r>
    </w:p>
    <w:p w14:paraId="4906D3B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right"/>
        <w:textAlignment w:val="auto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 xml:space="preserve">Таблица 1 </w:t>
      </w:r>
    </w:p>
    <w:tbl>
      <w:tblPr>
        <w:tblStyle w:val="10"/>
        <w:tblW w:w="10031" w:type="dxa"/>
        <w:tblInd w:w="-56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1843"/>
        <w:gridCol w:w="1843"/>
        <w:gridCol w:w="1701"/>
      </w:tblGrid>
      <w:tr w14:paraId="42BCC4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644" w:type="dxa"/>
            <w:shd w:val="clear" w:color="auto" w:fill="D8D8D8" w:themeFill="background1" w:themeFillShade="D9"/>
          </w:tcPr>
          <w:p w14:paraId="53C18D0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Показатель</w:t>
            </w:r>
          </w:p>
        </w:tc>
        <w:tc>
          <w:tcPr>
            <w:tcW w:w="1843" w:type="dxa"/>
            <w:shd w:val="clear" w:color="auto" w:fill="D8D8D8" w:themeFill="background1" w:themeFillShade="D9"/>
          </w:tcPr>
          <w:p w14:paraId="4190C5BB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shd w:val="clear" w:color="auto" w:fill="D8D8D8" w:themeFill="background1" w:themeFillShade="D9"/>
          </w:tcPr>
          <w:p w14:paraId="62BE482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D8D8D8" w:themeFill="background1" w:themeFillShade="D9"/>
          </w:tcPr>
          <w:p w14:paraId="32D66AA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 xml:space="preserve">Динамика </w:t>
            </w:r>
          </w:p>
        </w:tc>
      </w:tr>
      <w:tr w14:paraId="5E328C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 w14:paraId="531AEF51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Количество проведённых мероприятий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218514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027</w:t>
            </w:r>
          </w:p>
        </w:tc>
        <w:tc>
          <w:tcPr>
            <w:tcW w:w="1843" w:type="dxa"/>
            <w:shd w:val="clear" w:color="auto" w:fill="FFFFFF" w:themeFill="background1"/>
          </w:tcPr>
          <w:p w14:paraId="1870956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5924</w:t>
            </w:r>
          </w:p>
        </w:tc>
        <w:tc>
          <w:tcPr>
            <w:tcW w:w="1701" w:type="dxa"/>
            <w:shd w:val="clear" w:color="auto" w:fill="auto"/>
          </w:tcPr>
          <w:p w14:paraId="2E7FFA6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ru-RU"/>
              </w:rPr>
              <w:t>-103</w:t>
            </w:r>
          </w:p>
        </w:tc>
      </w:tr>
      <w:tr w14:paraId="37D13D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 w14:paraId="776F716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/>
              <w:jc w:val="right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из них платных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D8B090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843" w:type="dxa"/>
            <w:shd w:val="clear" w:color="auto" w:fill="FFFFFF" w:themeFill="background1"/>
          </w:tcPr>
          <w:p w14:paraId="0B4CD93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993</w:t>
            </w:r>
          </w:p>
        </w:tc>
        <w:tc>
          <w:tcPr>
            <w:tcW w:w="1701" w:type="dxa"/>
            <w:shd w:val="clear" w:color="auto" w:fill="auto"/>
          </w:tcPr>
          <w:p w14:paraId="04DC003C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ru-RU"/>
              </w:rPr>
              <w:t>-154</w:t>
            </w:r>
          </w:p>
        </w:tc>
      </w:tr>
      <w:tr w14:paraId="155153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 w14:paraId="1F93E81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Количество посетителей, чел.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D8004A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317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012</w:t>
            </w:r>
          </w:p>
        </w:tc>
        <w:tc>
          <w:tcPr>
            <w:tcW w:w="1843" w:type="dxa"/>
            <w:shd w:val="clear" w:color="auto" w:fill="FFFFFF" w:themeFill="background1"/>
          </w:tcPr>
          <w:p w14:paraId="0AF2735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390 294</w:t>
            </w:r>
          </w:p>
        </w:tc>
        <w:tc>
          <w:tcPr>
            <w:tcW w:w="1701" w:type="dxa"/>
            <w:shd w:val="clear" w:color="auto" w:fill="auto"/>
          </w:tcPr>
          <w:p w14:paraId="3BC20728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ru-RU"/>
              </w:rPr>
              <w:t>+73 282</w:t>
            </w:r>
          </w:p>
        </w:tc>
      </w:tr>
      <w:tr w14:paraId="11C91B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 w14:paraId="06019CD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/>
              <w:jc w:val="right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из них платных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066D4E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1843" w:type="dxa"/>
            <w:shd w:val="clear" w:color="auto" w:fill="FFFFFF" w:themeFill="background1"/>
          </w:tcPr>
          <w:p w14:paraId="4433C2B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20592</w:t>
            </w:r>
          </w:p>
        </w:tc>
        <w:tc>
          <w:tcPr>
            <w:tcW w:w="1701" w:type="dxa"/>
            <w:shd w:val="clear" w:color="auto" w:fill="auto"/>
          </w:tcPr>
          <w:p w14:paraId="2947EA3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ru-RU"/>
              </w:rPr>
              <w:t>-1 665</w:t>
            </w:r>
          </w:p>
        </w:tc>
      </w:tr>
    </w:tbl>
    <w:p w14:paraId="0CAAFB93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3BCCF08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>Охват населения библиотечным обслуживанием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в 202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году составил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89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>%.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Данные о книговыдаче, количестве читателей и посещений библиотек приведены в таблице 2.</w:t>
      </w:r>
    </w:p>
    <w:p w14:paraId="13CBEC9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right"/>
        <w:textAlignment w:val="auto"/>
        <w:rPr>
          <w:rFonts w:hint="default"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i/>
          <w:color w:val="000000" w:themeColor="text1"/>
          <w:sz w:val="28"/>
          <w:szCs w:val="28"/>
        </w:rPr>
        <w:t>Таблица 2</w:t>
      </w:r>
    </w:p>
    <w:tbl>
      <w:tblPr>
        <w:tblStyle w:val="10"/>
        <w:tblW w:w="10031" w:type="dxa"/>
        <w:tblInd w:w="-56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1843"/>
        <w:gridCol w:w="1843"/>
        <w:gridCol w:w="1701"/>
      </w:tblGrid>
      <w:tr w14:paraId="03FC20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644" w:type="dxa"/>
            <w:shd w:val="clear" w:color="auto" w:fill="D8D8D8" w:themeFill="background1" w:themeFillShade="D9"/>
          </w:tcPr>
          <w:p w14:paraId="5438C14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>Показатель</w:t>
            </w:r>
          </w:p>
        </w:tc>
        <w:tc>
          <w:tcPr>
            <w:tcW w:w="1843" w:type="dxa"/>
            <w:shd w:val="clear" w:color="auto" w:fill="D8D8D8" w:themeFill="background1" w:themeFillShade="D9"/>
          </w:tcPr>
          <w:p w14:paraId="5DDAA17E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shd w:val="clear" w:color="auto" w:fill="D8D8D8" w:themeFill="background1" w:themeFillShade="D9"/>
          </w:tcPr>
          <w:p w14:paraId="47F9D910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shd w:val="clear" w:color="auto" w:fill="D8D8D8" w:themeFill="background1" w:themeFillShade="D9"/>
          </w:tcPr>
          <w:p w14:paraId="4A7ECEA7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</w:rPr>
              <w:t xml:space="preserve">Динамика </w:t>
            </w:r>
          </w:p>
        </w:tc>
      </w:tr>
      <w:tr w14:paraId="004DD1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 w14:paraId="35A7384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Книговыдача 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1BA9856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267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895</w:t>
            </w:r>
          </w:p>
        </w:tc>
        <w:tc>
          <w:tcPr>
            <w:tcW w:w="1843" w:type="dxa"/>
          </w:tcPr>
          <w:p w14:paraId="23865D14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274 041</w:t>
            </w:r>
          </w:p>
        </w:tc>
        <w:tc>
          <w:tcPr>
            <w:tcW w:w="1701" w:type="dxa"/>
          </w:tcPr>
          <w:p w14:paraId="2109F7CD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ru-RU"/>
              </w:rPr>
              <w:t>+6 146</w:t>
            </w:r>
          </w:p>
        </w:tc>
      </w:tr>
      <w:tr w14:paraId="365FFF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 w14:paraId="30DCFF9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Количество читателей</w:t>
            </w:r>
          </w:p>
        </w:tc>
        <w:tc>
          <w:tcPr>
            <w:tcW w:w="1843" w:type="dxa"/>
            <w:shd w:val="clear" w:color="auto" w:fill="FFFFFF" w:themeFill="background1"/>
            <w:vAlign w:val="top"/>
          </w:tcPr>
          <w:p w14:paraId="5BA5DE59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931</w:t>
            </w:r>
          </w:p>
        </w:tc>
        <w:tc>
          <w:tcPr>
            <w:tcW w:w="1843" w:type="dxa"/>
            <w:shd w:val="clear" w:color="auto" w:fill="FFFFFF" w:themeFill="background1"/>
          </w:tcPr>
          <w:p w14:paraId="68F5D9AA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9 918</w:t>
            </w:r>
          </w:p>
        </w:tc>
        <w:tc>
          <w:tcPr>
            <w:tcW w:w="1701" w:type="dxa"/>
            <w:shd w:val="clear" w:color="auto" w:fill="FFFFFF" w:themeFill="background1"/>
          </w:tcPr>
          <w:p w14:paraId="42EE510F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ru-RU"/>
              </w:rPr>
              <w:t>-13</w:t>
            </w:r>
          </w:p>
        </w:tc>
      </w:tr>
      <w:tr w14:paraId="61001A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 w14:paraId="58BFFFA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/>
              <w:jc w:val="both"/>
              <w:textAlignment w:val="auto"/>
              <w:rPr>
                <w:rFonts w:hint="default" w:ascii="Times New Roman" w:hAnsi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Количество посещений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8995832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</w:rPr>
              <w:t>146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>006</w:t>
            </w:r>
          </w:p>
        </w:tc>
        <w:tc>
          <w:tcPr>
            <w:tcW w:w="1843" w:type="dxa"/>
          </w:tcPr>
          <w:p w14:paraId="58D944E3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197 095</w:t>
            </w:r>
          </w:p>
        </w:tc>
        <w:tc>
          <w:tcPr>
            <w:tcW w:w="1701" w:type="dxa"/>
          </w:tcPr>
          <w:p w14:paraId="5A4F38F6"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ind w:left="0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ru-RU"/>
              </w:rPr>
              <w:t>+51 089</w:t>
            </w:r>
          </w:p>
        </w:tc>
      </w:tr>
    </w:tbl>
    <w:p w14:paraId="1E250B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both"/>
        <w:textAlignment w:val="auto"/>
        <w:rPr>
          <w:rFonts w:hint="default" w:ascii="Times New Roman" w:hAnsi="Times New Roman" w:cs="Times New Roman"/>
          <w:color w:val="17365D" w:themeColor="text2" w:themeShade="BF"/>
          <w:sz w:val="28"/>
          <w:szCs w:val="28"/>
        </w:rPr>
      </w:pPr>
    </w:p>
    <w:p w14:paraId="5643289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highlight w:val="none"/>
        </w:rPr>
        <w:t>Музейный фонд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насчитывает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highlight w:val="none"/>
          <w:lang w:val="ru-RU"/>
        </w:rPr>
        <w:t>8543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единиц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  <w:t>ы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хранения, из них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highlight w:val="none"/>
          <w:lang w:val="ru-RU"/>
        </w:rPr>
        <w:t>5791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предметов основного фонда и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highlight w:val="none"/>
          <w:lang w:val="ru-RU"/>
        </w:rPr>
        <w:t>2752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предметов научно-вспомогательного фонда. В 202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  <w:t>5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году фонды музея пополнились на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highlight w:val="none"/>
          <w:lang w:val="ru-RU"/>
        </w:rPr>
        <w:t>133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</w:rPr>
        <w:t>единицы.</w:t>
      </w:r>
    </w:p>
    <w:p w14:paraId="0A058F2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color w:val="FF0000"/>
          <w:sz w:val="28"/>
          <w:szCs w:val="28"/>
        </w:rPr>
      </w:pPr>
    </w:p>
    <w:p w14:paraId="7339DF51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Основными показателями деятельности Шарангской детской школы искусств являются </w:t>
      </w:r>
      <w:r>
        <w:rPr>
          <w:rFonts w:hint="default" w:ascii="Times New Roman" w:hAnsi="Times New Roman" w:cs="Times New Roman"/>
          <w:b/>
          <w:sz w:val="28"/>
          <w:szCs w:val="28"/>
        </w:rPr>
        <w:t>количество обучающихся</w:t>
      </w:r>
      <w:r>
        <w:rPr>
          <w:rFonts w:hint="default" w:ascii="Times New Roman" w:hAnsi="Times New Roman" w:cs="Times New Roman"/>
          <w:sz w:val="28"/>
          <w:szCs w:val="28"/>
        </w:rPr>
        <w:t xml:space="preserve">, </w:t>
      </w:r>
      <w:r>
        <w:rPr>
          <w:rFonts w:hint="default" w:ascii="Times New Roman" w:hAnsi="Times New Roman" w:cs="Times New Roman"/>
          <w:b/>
          <w:sz w:val="28"/>
          <w:szCs w:val="28"/>
        </w:rPr>
        <w:t>выпускников</w:t>
      </w:r>
      <w:r>
        <w:rPr>
          <w:rFonts w:hint="default" w:ascii="Times New Roman" w:hAnsi="Times New Roman" w:cs="Times New Roman"/>
          <w:sz w:val="28"/>
          <w:szCs w:val="28"/>
        </w:rPr>
        <w:t xml:space="preserve">, а также </w:t>
      </w:r>
      <w:r>
        <w:rPr>
          <w:rFonts w:hint="default" w:ascii="Times New Roman" w:hAnsi="Times New Roman" w:cs="Times New Roman"/>
          <w:b/>
          <w:sz w:val="28"/>
          <w:szCs w:val="28"/>
        </w:rPr>
        <w:t>результативность участия в творческих конкурсах и фестивалях</w:t>
      </w:r>
      <w:r>
        <w:rPr>
          <w:rFonts w:hint="default" w:ascii="Times New Roman" w:hAnsi="Times New Roman" w:cs="Times New Roman"/>
          <w:sz w:val="28"/>
          <w:szCs w:val="28"/>
        </w:rPr>
        <w:t>. Данные приведены в таблице 3.</w:t>
      </w:r>
    </w:p>
    <w:p w14:paraId="33742A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right"/>
        <w:textAlignment w:val="auto"/>
        <w:rPr>
          <w:rFonts w:hint="default" w:ascii="Times New Roman" w:hAnsi="Times New Roman" w:eastAsia="Times New Roman" w:cs="Times New Roman"/>
          <w:i/>
          <w:color w:val="00000A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i/>
          <w:color w:val="00000A"/>
          <w:sz w:val="28"/>
          <w:szCs w:val="28"/>
        </w:rPr>
        <w:t>Таблица 3</w:t>
      </w:r>
    </w:p>
    <w:tbl>
      <w:tblPr>
        <w:tblStyle w:val="4"/>
        <w:tblW w:w="9923" w:type="dxa"/>
        <w:tblInd w:w="-459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69"/>
        <w:gridCol w:w="1701"/>
        <w:gridCol w:w="1701"/>
        <w:gridCol w:w="2552"/>
      </w:tblGrid>
      <w:tr w14:paraId="057A9D84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</w:trPr>
        <w:tc>
          <w:tcPr>
            <w:tcW w:w="39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8D8D8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00E8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</w:rPr>
              <w:t>Показатель</w:t>
            </w:r>
          </w:p>
        </w:tc>
        <w:tc>
          <w:tcPr>
            <w:tcW w:w="17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8D8D8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7B26C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8D8D8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C1F96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</w:rPr>
              <w:t>202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год</w:t>
            </w:r>
          </w:p>
        </w:tc>
        <w:tc>
          <w:tcPr>
            <w:tcW w:w="25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D8D8D8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E64F1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Динамика </w:t>
            </w:r>
          </w:p>
        </w:tc>
      </w:tr>
      <w:tr w14:paraId="79DB89BA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9" w:hRule="atLeast"/>
        </w:trPr>
        <w:tc>
          <w:tcPr>
            <w:tcW w:w="39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25BBA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</w:rPr>
              <w:t>Количество учащихся на конец года, человек</w:t>
            </w:r>
          </w:p>
        </w:tc>
        <w:tc>
          <w:tcPr>
            <w:tcW w:w="17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295FBE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</w:rPr>
              <w:t>310</w:t>
            </w:r>
          </w:p>
        </w:tc>
        <w:tc>
          <w:tcPr>
            <w:tcW w:w="17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E570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300</w:t>
            </w:r>
          </w:p>
        </w:tc>
        <w:tc>
          <w:tcPr>
            <w:tcW w:w="25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6A712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>-10</w:t>
            </w:r>
          </w:p>
        </w:tc>
      </w:tr>
      <w:tr w14:paraId="09BCA658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</w:trPr>
        <w:tc>
          <w:tcPr>
            <w:tcW w:w="39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0E631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</w:rPr>
              <w:t>Количество выпускников, человек</w:t>
            </w:r>
          </w:p>
        </w:tc>
        <w:tc>
          <w:tcPr>
            <w:tcW w:w="17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2D1F305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55</w:t>
            </w:r>
          </w:p>
        </w:tc>
        <w:tc>
          <w:tcPr>
            <w:tcW w:w="17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FE3A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48</w:t>
            </w:r>
          </w:p>
        </w:tc>
        <w:tc>
          <w:tcPr>
            <w:tcW w:w="25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CF641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>-7</w:t>
            </w:r>
          </w:p>
        </w:tc>
      </w:tr>
      <w:tr w14:paraId="4801DB95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4" w:hRule="atLeast"/>
        </w:trPr>
        <w:tc>
          <w:tcPr>
            <w:tcW w:w="39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DC18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</w:rPr>
              <w:t>Участие в конкурсах, детей</w:t>
            </w:r>
          </w:p>
        </w:tc>
        <w:tc>
          <w:tcPr>
            <w:tcW w:w="17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E7CC30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</w:rPr>
              <w:t>1700</w:t>
            </w:r>
          </w:p>
        </w:tc>
        <w:tc>
          <w:tcPr>
            <w:tcW w:w="17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421D6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1214</w:t>
            </w:r>
          </w:p>
        </w:tc>
        <w:tc>
          <w:tcPr>
            <w:tcW w:w="25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6E5C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>-486</w:t>
            </w:r>
          </w:p>
        </w:tc>
      </w:tr>
      <w:tr w14:paraId="4FA0B61E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4" w:hRule="atLeast"/>
        </w:trPr>
        <w:tc>
          <w:tcPr>
            <w:tcW w:w="396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846A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</w:rPr>
              <w:t>Получили звания дипломантов, лауреатов и победителей, детей</w:t>
            </w:r>
          </w:p>
        </w:tc>
        <w:tc>
          <w:tcPr>
            <w:tcW w:w="17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94F31C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 w:themeColor="text1"/>
                <w:sz w:val="26"/>
                <w:szCs w:val="26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</w:rPr>
              <w:t>978</w:t>
            </w:r>
          </w:p>
        </w:tc>
        <w:tc>
          <w:tcPr>
            <w:tcW w:w="17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0E814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629</w:t>
            </w:r>
          </w:p>
        </w:tc>
        <w:tc>
          <w:tcPr>
            <w:tcW w:w="255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490C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3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:lang w:val="ru-RU"/>
              </w:rPr>
              <w:t>-349</w:t>
            </w:r>
          </w:p>
        </w:tc>
      </w:tr>
    </w:tbl>
    <w:p w14:paraId="51B8F634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Из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:lang w:val="ru-RU"/>
        </w:rPr>
        <w:t>27</w:t>
      </w:r>
      <w:r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выпускников 202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-202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учебного года 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highlight w:val="none"/>
          <w:lang w:val="ru-RU"/>
        </w:rPr>
        <w:t>24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 получили свидетельства об окончании с отличием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hint="default" w:ascii="Times New Roman" w:hAnsi="Times New Roman" w:cs="Times New Roman"/>
          <w:color w:val="FF0000"/>
          <w:sz w:val="28"/>
          <w:szCs w:val="28"/>
        </w:rPr>
        <w:t xml:space="preserve"> </w:t>
      </w:r>
    </w:p>
    <w:p w14:paraId="674DBAE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</w:p>
    <w:p w14:paraId="477BA3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Доходы от собственной деятельности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учреждений в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году 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 xml:space="preserve">составили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highlight w:val="none"/>
          <w:lang w:val="ru-RU"/>
        </w:rPr>
        <w:t>5 млн. 932 тыс. 503 руб.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</w:t>
      </w:r>
    </w:p>
    <w:p w14:paraId="76A100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</w:p>
    <w:p w14:paraId="04D0BD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В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году 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общий бюджет отрасли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культуры составил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highlight w:val="none"/>
          <w:lang w:val="ru-RU"/>
        </w:rPr>
        <w:t>118 754 558,20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highlight w:val="none"/>
        </w:rPr>
        <w:t xml:space="preserve"> рублей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</w:rPr>
        <w:t>.</w:t>
      </w:r>
      <w:r>
        <w:rPr>
          <w:rFonts w:hint="default" w:ascii="Times New Roman" w:hAnsi="Times New Roman" w:eastAsia="Times New Roman" w:cs="Times New Roman"/>
          <w:color w:val="FF0000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</w:rPr>
        <w:t>На 202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ru-RU"/>
        </w:rPr>
        <w:t>6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</w:rPr>
        <w:t xml:space="preserve"> год финансирование заложено в объёме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highlight w:val="none"/>
          <w:lang w:val="ru-RU"/>
        </w:rPr>
        <w:t>116 557 240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</w:rPr>
        <w:t>.</w:t>
      </w:r>
    </w:p>
    <w:p w14:paraId="0FD13A9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eastAsia="Times New Roman" w:cs="Times New Roman"/>
          <w:b/>
          <w:sz w:val="28"/>
          <w:szCs w:val="28"/>
        </w:rPr>
      </w:pPr>
    </w:p>
    <w:p w14:paraId="5BEF672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Муниципальное задание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выполнено всеми учреждениями.</w:t>
      </w:r>
    </w:p>
    <w:p w14:paraId="68BC6B1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both"/>
        <w:textAlignment w:val="auto"/>
        <w:rPr>
          <w:rFonts w:hint="default" w:ascii="Times New Roman" w:hAnsi="Times New Roman" w:eastAsia="Times New Roman" w:cs="Times New Roman"/>
          <w:b/>
          <w:color w:val="C00000"/>
          <w:sz w:val="28"/>
          <w:szCs w:val="28"/>
        </w:rPr>
      </w:pPr>
    </w:p>
    <w:p w14:paraId="636FDB8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center"/>
        <w:textAlignment w:val="auto"/>
        <w:rPr>
          <w:rFonts w:hint="default" w:ascii="Times New Roman" w:hAnsi="Times New Roman" w:eastAsia="Times New Roman" w:cs="Times New Roman"/>
          <w:b/>
          <w:color w:val="C00000"/>
          <w:sz w:val="28"/>
          <w:szCs w:val="28"/>
        </w:rPr>
      </w:pPr>
    </w:p>
    <w:p w14:paraId="5BF97BE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center"/>
        <w:textAlignment w:val="auto"/>
        <w:rPr>
          <w:rFonts w:hint="default" w:ascii="Times New Roman" w:hAnsi="Times New Roman" w:eastAsia="Times New Roman" w:cs="Times New Roman"/>
          <w:b/>
          <w:color w:val="C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C00000"/>
          <w:sz w:val="28"/>
          <w:szCs w:val="28"/>
        </w:rPr>
        <w:t>УКРЕПЛЕНИЕ МАТЕРИАЛЬНО-ТЕХНИЧЕСКОЙ БАЗЫ</w:t>
      </w:r>
    </w:p>
    <w:p w14:paraId="7EE8C3D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highlight w:val="yellow"/>
        </w:rPr>
      </w:pPr>
    </w:p>
    <w:p w14:paraId="302F88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440" w:leftChars="-200" w:firstLine="656" w:firstLineChars="234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>
        <w:rPr>
          <w:rFonts w:hint="default" w:ascii="Times New Roman" w:hAnsi="Times New Roman" w:cs="Times New Roman"/>
          <w:b/>
          <w:bCs/>
        </w:rPr>
        <w:fldChar w:fldCharType="begin"/>
      </w:r>
      <w:r>
        <w:rPr>
          <w:rFonts w:hint="default" w:ascii="Times New Roman" w:hAnsi="Times New Roman" w:cs="Times New Roman"/>
          <w:b/>
          <w:bCs/>
        </w:rPr>
        <w:instrText xml:space="preserve"> HYPERLINK "https://vk.com/club194709364" </w:instrText>
      </w:r>
      <w:r>
        <w:rPr>
          <w:rFonts w:hint="default" w:ascii="Times New Roman" w:hAnsi="Times New Roman" w:cs="Times New Roman"/>
          <w:b/>
          <w:bCs/>
        </w:rPr>
        <w:fldChar w:fldCharType="separate"/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Кушнурском сельском Доме культуры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появились новые современные кресла для зрительного зала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Это стало возможным благодаря помощи депутатов Законодательного собрания Нижегородской области Дениса Ильдусовича Бакиева и Александра Феликсовича Табачникова.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Напомним, что в прошлом году Кушнурский СДК был капитально отремонтирован в рамках государственной программы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«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Развитие культуры Нижегородской области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»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Сейчас это современное, оснащённое всем необходимым учреждение - настоящая точка притяжения для жителей и гостей села!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580 788 рублей из фонда поддержки территорий.</w:t>
      </w:r>
    </w:p>
    <w:p w14:paraId="7D28BF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440" w:leftChars="-200" w:firstLine="655" w:firstLineChars="234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</w:pPr>
    </w:p>
    <w:p w14:paraId="2AFF41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440" w:leftChars="-200" w:firstLine="655" w:firstLineChars="234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Благодаря помощи депутата Государственной Думы РФ Артёма Александровича Кавинова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от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ремонт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ировали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крыльц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о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Черномужского СДК.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237 992 рублей из фонда поддержки территорий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5D31F2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</w:p>
    <w:p w14:paraId="536E8BD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На 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комплектование фонда библиотек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из местного бюджета было выделено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>400 тыс.руб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, из них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>140 тыс. 627 руб.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на приобретение ккниг (471 экз.),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>259 тыс. 373 руб.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на подписку (610 экз.). Из федерального и областного бюджета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выделена субсидия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на комплектование книжного фонда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в размере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  <w:t>37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 xml:space="preserve"> тыс.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769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руб.</w:t>
      </w:r>
    </w:p>
    <w:p w14:paraId="108DF1E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</w:p>
    <w:p w14:paraId="632EF7F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На балансе Отдела культуры находится 2 автомобиля - </w:t>
      </w:r>
      <w:r>
        <w:rPr>
          <w:rFonts w:hint="default" w:ascii="Times New Roman" w:hAnsi="Times New Roman" w:cs="Times New Roman"/>
          <w:sz w:val="28"/>
          <w:szCs w:val="28"/>
        </w:rPr>
        <w:t>ГАЗ-31105 2006 года выпуска и ГАЗ-322171 автобус специальный для перевозки детей 2013 года выпуска.  Оба транспортных средства используются для нужд подведомственных учреждений.</w:t>
      </w:r>
    </w:p>
    <w:p w14:paraId="3B86DAB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Отдел культуры имеет лицензию на осуществление деятельности по перевозкам пассажиров. ГАЗ-322171 автобус специальный для перевозки детей оборудован всем необходимым в части соблюдения транспортного законодательства (система Глонасс, тахограф). </w:t>
      </w:r>
    </w:p>
    <w:p w14:paraId="36C1C5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На ремонт транспорта в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году израсходовано </w:t>
      </w:r>
      <w:r>
        <w:rPr>
          <w:rFonts w:hint="default" w:ascii="Times New Roman" w:hAnsi="Times New Roman" w:cs="Times New Roman"/>
          <w:b/>
          <w:sz w:val="28"/>
          <w:szCs w:val="28"/>
          <w:highlight w:val="none"/>
          <w:shd w:val="clear" w:fill="FFFFFF" w:themeFill="background1"/>
          <w:lang w:val="ru-RU"/>
        </w:rPr>
        <w:t>158 тыс. 930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рублей. </w:t>
      </w:r>
    </w:p>
    <w:p w14:paraId="3D6F5B6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both"/>
        <w:textAlignment w:val="auto"/>
        <w:rPr>
          <w:rFonts w:hint="default" w:ascii="Times New Roman" w:hAnsi="Times New Roman" w:eastAsia="Times New Roman" w:cs="Times New Roman"/>
          <w:b/>
          <w:color w:val="C00000"/>
          <w:sz w:val="28"/>
          <w:szCs w:val="28"/>
        </w:rPr>
      </w:pPr>
    </w:p>
    <w:p w14:paraId="0E91D8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center"/>
        <w:textAlignment w:val="auto"/>
        <w:rPr>
          <w:rFonts w:hint="default" w:ascii="Times New Roman" w:hAnsi="Times New Roman" w:eastAsia="Times New Roman" w:cs="Times New Roman"/>
          <w:b/>
          <w:color w:val="C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C00000"/>
          <w:sz w:val="28"/>
          <w:szCs w:val="28"/>
        </w:rPr>
        <w:t>ПРОТИВОПОЖАРНЫЕ МЕРОПРИЯТИЯ</w:t>
      </w:r>
    </w:p>
    <w:p w14:paraId="2E9D352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За счёт средств местного бюджета проведены следующие противопожарные мероприятия:</w:t>
      </w:r>
    </w:p>
    <w:p w14:paraId="065AB93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обслуживание АПС (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134 400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руб.);</w:t>
      </w:r>
    </w:p>
    <w:p w14:paraId="5AAEAD0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- приобретение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37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огнетушителей (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33 300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руб.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ШЦКС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);</w:t>
      </w:r>
    </w:p>
    <w:p w14:paraId="77DAF55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eastAsia="Times New Roman" w:cs="Times New Roman"/>
          <w:b/>
          <w:color w:val="C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установка и обслуживание системы «Стрелец-Мониторинг» (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48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000 руб.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ДШИ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).</w:t>
      </w:r>
    </w:p>
    <w:p w14:paraId="28376F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center"/>
        <w:textAlignment w:val="auto"/>
        <w:rPr>
          <w:rFonts w:hint="default" w:ascii="Times New Roman" w:hAnsi="Times New Roman" w:eastAsia="Times New Roman" w:cs="Times New Roman"/>
          <w:b/>
          <w:color w:val="C00000"/>
          <w:sz w:val="28"/>
          <w:szCs w:val="28"/>
        </w:rPr>
      </w:pPr>
    </w:p>
    <w:p w14:paraId="5B9862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center"/>
        <w:textAlignment w:val="auto"/>
        <w:rPr>
          <w:rFonts w:hint="default" w:ascii="Times New Roman" w:hAnsi="Times New Roman" w:eastAsia="Times New Roman" w:cs="Times New Roman"/>
          <w:b/>
          <w:color w:val="C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C00000"/>
          <w:sz w:val="28"/>
          <w:szCs w:val="28"/>
        </w:rPr>
        <w:t>САМЫЕ ЗНАЧИМЫЕ МЕРОПРИЯТИЯ 202</w:t>
      </w:r>
      <w:r>
        <w:rPr>
          <w:rFonts w:hint="default" w:ascii="Times New Roman" w:hAnsi="Times New Roman" w:eastAsia="Times New Roman" w:cs="Times New Roman"/>
          <w:b/>
          <w:color w:val="C00000"/>
          <w:sz w:val="28"/>
          <w:szCs w:val="28"/>
          <w:lang w:val="ru-RU"/>
        </w:rPr>
        <w:t>5</w:t>
      </w:r>
      <w:r>
        <w:rPr>
          <w:rFonts w:hint="default" w:ascii="Times New Roman" w:hAnsi="Times New Roman" w:eastAsia="Times New Roman" w:cs="Times New Roman"/>
          <w:b/>
          <w:color w:val="C00000"/>
          <w:sz w:val="28"/>
          <w:szCs w:val="28"/>
        </w:rPr>
        <w:t xml:space="preserve"> ГОДА</w:t>
      </w:r>
    </w:p>
    <w:p w14:paraId="1664C1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00B41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-660" w:leftChars="-300" w:firstLine="656" w:firstLineChars="234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Мария Репина стала победителем конкурсного отбора в рамках программы «Земский работник культуры»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val="en-US" w:eastAsia="ru-RU"/>
        </w:rPr>
        <w:t xml:space="preserve"> и с августа 2025 года начала свою деятельность в качестве руководителя коллектива самодетельного искусства Шарангского районного Дома культуры.</w:t>
      </w:r>
    </w:p>
    <w:p w14:paraId="0E9B65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-660" w:leftChars="-300" w:firstLine="655" w:firstLineChars="234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 рамках программы победители отбора получают право на единовременную компенсационную выплату в размере 1 млн рублей.</w:t>
      </w:r>
    </w:p>
    <w:p w14:paraId="10C44C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3" w:lineRule="atLeast"/>
        <w:ind w:left="-660" w:leftChars="-300" w:firstLine="655" w:firstLineChars="234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ru-RU" w:eastAsia="zh-CN" w:bidi="ar"/>
        </w:rPr>
        <w:t>П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рограмма «Земский работник культуры» начала действовать в 2025 году. Цель программы — привлечь специалистов в культурные организации, расположенные в сельских населенных пунктах, рабочих поселках и малых городах. Участниками программы стали более 2 500 учреждений из 87 субъектов России. </w:t>
      </w:r>
    </w:p>
    <w:p w14:paraId="351BAB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660" w:leftChars="-300" w:firstLine="656" w:firstLineChars="234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 ноября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 центре марийской культуры Шарангского округа - деревне Черномуж, прошёл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XIV Межрегиональный фестиваль по реализации проекта «Кундемэм яралтэ, историем пялэ» (Люби свой край, уважай свою историю) по программе «Шочмо мландэ» (Родная земля)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Участники фестиваля продемонстрировали культурное наследие и фольклорное многообразие народа мари Шарангского, Тонкинского и Тоншаевского округов Нижегородской области, а также Кировской области. Это песни, хороводы, переплясы, массовые и сольные импровизации!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Фестиваль был приурочен к 70-летию организации на базе Черномужской избы-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читальни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"https://vk.com/id593841607"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Черномужской библиотеки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. Фестиваль прошёл при поддержке Министерства внутренней региональной и муниципальной политики Нижегородской области, а также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"https://vk.com/club166716997"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Администрации Шарангского муниципального округа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6DCC26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660" w:leftChars="-300" w:firstLine="656" w:firstLineChars="234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76E82F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660" w:leftChars="-300" w:firstLine="655" w:firstLineChars="234"/>
        <w:jc w:val="both"/>
        <w:textAlignment w:val="auto"/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en-US" w:eastAsia="ru-RU"/>
        </w:rPr>
        <w:t>2025 год запомнится яркими творческими победами. Лишь некоторые из них...</w:t>
      </w:r>
    </w:p>
    <w:p w14:paraId="6E4545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660" w:leftChars="-300" w:firstLine="655" w:firstLineChars="234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eastAsia="ru-RU"/>
        </w:rPr>
        <w:t xml:space="preserve">Руководители учреждений культуры Шарангского округа — директор Шарангской централизованной клубной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shd w:val="clear" w:color="auto" w:fill="FFFFFF"/>
          <w:lang w:eastAsia="ru-RU"/>
        </w:rPr>
        <w:t xml:space="preserve">системы </w:t>
      </w:r>
      <w:r>
        <w:rPr>
          <w:rFonts w:hint="default" w:ascii="Times New Roman" w:hAnsi="Times New Roman" w:cs="Times New Roman"/>
          <w:b w:val="0"/>
          <w:bCs w:val="0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</w:rPr>
        <w:instrText xml:space="preserve"> HYPERLINK "https://vk.com/id17393353" </w:instrText>
      </w:r>
      <w:r>
        <w:rPr>
          <w:rFonts w:hint="default" w:ascii="Times New Roman" w:hAnsi="Times New Roman" w:cs="Times New Roman"/>
          <w:b w:val="0"/>
          <w:bCs w:val="0"/>
        </w:rPr>
        <w:fldChar w:fldCharType="separate"/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>Татьяна Лоскутова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shd w:val="clear" w:color="auto" w:fill="FFFFFF"/>
          <w:lang w:eastAsia="ru-RU"/>
        </w:rPr>
        <w:t xml:space="preserve">, директор Шарангского народного краеведческого музея </w:t>
      </w:r>
      <w:r>
        <w:rPr>
          <w:rFonts w:hint="default" w:ascii="Times New Roman" w:hAnsi="Times New Roman" w:cs="Times New Roman"/>
          <w:b w:val="0"/>
          <w:bCs w:val="0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</w:rPr>
        <w:instrText xml:space="preserve"> HYPERLINK "https://vk.com/id19159023" </w:instrText>
      </w:r>
      <w:r>
        <w:rPr>
          <w:rFonts w:hint="default" w:ascii="Times New Roman" w:hAnsi="Times New Roman" w:cs="Times New Roman"/>
          <w:b w:val="0"/>
          <w:bCs w:val="0"/>
        </w:rPr>
        <w:fldChar w:fldCharType="separate"/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>Светлана Никитина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shd w:val="clear" w:color="auto" w:fill="FFFFFF"/>
          <w:lang w:eastAsia="ru-RU"/>
        </w:rPr>
        <w:t xml:space="preserve"> и директор Шарангской детской школы искусств Мария Чернигина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приняли участие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в одной из ключевых образовательных инициатив для деятелей культуры — программе «Капитаны культуры»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, реализуемой Академией творческих индустрий «Меганом»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Участие в такой кадровой программе Министерства культуры Российской Федерации — возможность не только развить личные и профессиональные навыки, но и укрепить позиции института как одного из ведущих центров подготовки кадров для сферы культуры. Полученные знания и коммуникации помогут в дальнейшем реализовывать проекты, развивать образовательные инициативы и формировать новое поколение культурных лидеров.</w:t>
      </w:r>
    </w:p>
    <w:p w14:paraId="5BADFF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660" w:leftChars="-300" w:firstLine="517" w:firstLineChars="234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b/>
          <w:bCs/>
        </w:rPr>
        <w:fldChar w:fldCharType="begin"/>
      </w:r>
      <w:r>
        <w:rPr>
          <w:rFonts w:hint="default" w:ascii="Times New Roman" w:hAnsi="Times New Roman" w:cs="Times New Roman"/>
          <w:b/>
          <w:bCs/>
        </w:rPr>
        <w:instrText xml:space="preserve"> HYPERLINK "https://vk.com/id480148569" </w:instrText>
      </w:r>
      <w:r>
        <w:rPr>
          <w:rFonts w:hint="default" w:ascii="Times New Roman" w:hAnsi="Times New Roman" w:cs="Times New Roman"/>
          <w:b/>
          <w:bCs/>
        </w:rPr>
        <w:fldChar w:fldCharType="separate"/>
      </w:r>
      <w:r>
        <w:rPr>
          <w:rStyle w:val="6"/>
          <w:rFonts w:hint="default" w:ascii="Times New Roman" w:hAnsi="Times New Roman" w:cs="Times New Roman"/>
          <w:b/>
          <w:bCs/>
          <w:color w:val="auto"/>
          <w:sz w:val="28"/>
          <w:szCs w:val="28"/>
          <w:u w:val="none"/>
          <w:shd w:val="clear" w:color="auto" w:fill="FFFFFF"/>
        </w:rPr>
        <w:t xml:space="preserve">Юрий </w:t>
      </w:r>
      <w:r>
        <w:rPr>
          <w:rStyle w:val="6"/>
          <w:rFonts w:hint="default" w:ascii="Times New Roman" w:hAnsi="Times New Roman" w:cs="Times New Roman"/>
          <w:b/>
          <w:bCs/>
          <w:color w:val="auto"/>
          <w:sz w:val="28"/>
          <w:szCs w:val="28"/>
          <w:u w:val="none"/>
          <w:shd w:val="clear" w:color="auto" w:fill="FFFFFF"/>
          <w:lang w:val="ru-RU"/>
        </w:rPr>
        <w:t xml:space="preserve">Николаевич </w:t>
      </w:r>
      <w:r>
        <w:rPr>
          <w:rStyle w:val="6"/>
          <w:rFonts w:hint="default" w:ascii="Times New Roman" w:hAnsi="Times New Roman" w:cs="Times New Roman"/>
          <w:b/>
          <w:bCs/>
          <w:color w:val="auto"/>
          <w:sz w:val="28"/>
          <w:szCs w:val="28"/>
          <w:u w:val="none"/>
          <w:shd w:val="clear" w:color="auto" w:fill="FFFFFF"/>
        </w:rPr>
        <w:t>Бечин</w:t>
      </w:r>
      <w:r>
        <w:rPr>
          <w:rStyle w:val="6"/>
          <w:rFonts w:hint="default" w:ascii="Times New Roman" w:hAnsi="Times New Roman" w:cs="Times New Roman"/>
          <w:b/>
          <w:bCs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 обладателем ГРАН-ПРИ IV Межъепархиального конкурса авторской песни и поэтического творчества «В ЕДИНСТВЕ ДУХА» в номинации «Авторская песня»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лауреатом 3 степени в номинации «Авторская песня»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XIV международного фестиваля-конкурса православной и патриотической песни «Арзамасские купола»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лауреатом 3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степени в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III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Всероссийском фестивале-конкурсе «Душа баяна», проходившем 16-17 ноября в Киноконцертном зале РГАУ-МСХА им.Тимирязева г. Москва</w:t>
      </w:r>
    </w:p>
    <w:p w14:paraId="522ECD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660" w:leftChars="-300" w:firstLine="517" w:firstLineChars="234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hint="default" w:ascii="Times New Roman" w:hAnsi="Times New Roman" w:cs="Times New Roman"/>
          <w:b/>
          <w:bCs/>
        </w:rPr>
        <w:fldChar w:fldCharType="begin"/>
      </w:r>
      <w:r>
        <w:rPr>
          <w:rFonts w:hint="default" w:ascii="Times New Roman" w:hAnsi="Times New Roman" w:cs="Times New Roman"/>
          <w:b/>
          <w:bCs/>
        </w:rPr>
        <w:instrText xml:space="preserve"> HYPERLINK "https://vk.com/id18333630" </w:instrText>
      </w:r>
      <w:r>
        <w:rPr>
          <w:rFonts w:hint="default" w:ascii="Times New Roman" w:hAnsi="Times New Roman" w:cs="Times New Roman"/>
          <w:b/>
          <w:bCs/>
        </w:rPr>
        <w:fldChar w:fldCharType="separate"/>
      </w:r>
      <w:r>
        <w:rPr>
          <w:rStyle w:val="6"/>
          <w:rFonts w:hint="default" w:ascii="Times New Roman" w:hAnsi="Times New Roman" w:cs="Times New Roman"/>
          <w:b/>
          <w:bCs/>
          <w:color w:val="auto"/>
          <w:sz w:val="28"/>
          <w:szCs w:val="28"/>
          <w:u w:val="none"/>
          <w:shd w:val="clear" w:color="auto" w:fill="FFFFFF"/>
        </w:rPr>
        <w:t>Мария Чернигина</w:t>
      </w:r>
      <w:r>
        <w:rPr>
          <w:rStyle w:val="6"/>
          <w:rFonts w:hint="default" w:ascii="Times New Roman" w:hAnsi="Times New Roman" w:cs="Times New Roman"/>
          <w:b/>
          <w:bCs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 </w:t>
      </w:r>
      <w:r>
        <w:rPr>
          <w:rFonts w:hint="default" w:ascii="Times New Roman" w:hAnsi="Times New Roman" w:cs="Times New Roman"/>
          <w:b/>
          <w:bCs/>
        </w:rPr>
        <w:fldChar w:fldCharType="begin"/>
      </w:r>
      <w:r>
        <w:rPr>
          <w:rFonts w:hint="default" w:ascii="Times New Roman" w:hAnsi="Times New Roman" w:cs="Times New Roman"/>
          <w:b/>
          <w:bCs/>
        </w:rPr>
        <w:instrText xml:space="preserve"> HYPERLINK "https://vk.com/id118645818" </w:instrText>
      </w:r>
      <w:r>
        <w:rPr>
          <w:rFonts w:hint="default" w:ascii="Times New Roman" w:hAnsi="Times New Roman" w:cs="Times New Roman"/>
          <w:b/>
          <w:bCs/>
        </w:rPr>
        <w:fldChar w:fldCharType="separate"/>
      </w:r>
      <w:r>
        <w:rPr>
          <w:rStyle w:val="6"/>
          <w:rFonts w:hint="default" w:ascii="Times New Roman" w:hAnsi="Times New Roman" w:cs="Times New Roman"/>
          <w:b/>
          <w:bCs/>
          <w:color w:val="auto"/>
          <w:sz w:val="28"/>
          <w:szCs w:val="28"/>
          <w:u w:val="none"/>
          <w:shd w:val="clear" w:color="auto" w:fill="FFFFFF"/>
        </w:rPr>
        <w:t>Илья Яшин</w:t>
      </w:r>
      <w:r>
        <w:rPr>
          <w:rStyle w:val="6"/>
          <w:rFonts w:hint="default" w:ascii="Times New Roman" w:hAnsi="Times New Roman" w:cs="Times New Roman"/>
          <w:b/>
          <w:bCs/>
          <w:color w:val="auto"/>
          <w:sz w:val="28"/>
          <w:szCs w:val="28"/>
          <w:u w:val="none"/>
          <w:shd w:val="clear" w:color="auto" w:fill="FFFFFF"/>
        </w:rPr>
        <w:fldChar w:fldCharType="end"/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ЛАУРЕАТЫ VIII Всероссийского фестиваля народного и сценического искусства «Танцуй и пой, моя Россия!».</w:t>
      </w:r>
    </w:p>
    <w:p w14:paraId="063D93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660" w:leftChars="-300" w:firstLine="655" w:firstLineChars="234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14:paraId="45C9F9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660" w:leftChars="-300" w:firstLine="656" w:firstLineChars="234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23 и 24 июня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большая творческая делегация представляла Шарангский округ на мероприятиях, приуроченных к 580-летию со дня блаженной кончины Преподобного Варнавы Ветлужского! </w:t>
      </w:r>
    </w:p>
    <w:p w14:paraId="75A59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660" w:leftChars="-300" w:firstLine="514" w:firstLineChars="234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"https://vk.com/id18333630"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Мария Чернигина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"https://vk.com/id61825669"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Вероника Демина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"https://vk.com/id48252439"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Елена Лещенко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 и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"https://vk.com/id118645818"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Илья Яшин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 приняли участие в V Межрегиональном фестивале семейной душевной и патриотической песни 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en-US" w:eastAsia="ru-RU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Голос Ветлуги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en-US" w:eastAsia="ru-RU"/>
        </w:rPr>
        <w:t>»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 с тремя авторскими композициями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"https://vk.com/id282689412"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Ивана Алифанова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ru-RU"/>
        </w:rPr>
        <w:t>Мария Чернигина  получила звание лауреата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На Ярмарке муниципальных образований под руководством заведующей отделом культуры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"https://vk.com/id39955583"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Елены Мансуровой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 Шарангский округ представляли коллективы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"https://vk.com/club217389735"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Шарангской централизованной клубной системы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 - Студия по ткачеству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"https://vk.com/club176823257"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Роженцовского СДК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 и Народный марийский фольклорный ансамбль песни и танца 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en-US" w:eastAsia="ru-RU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Пеледекш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val="en-US" w:eastAsia="ru-RU"/>
        </w:rPr>
        <w:t>»</w:t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"https://vk.com/id598386140"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Черномужского СДК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fldChar w:fldCharType="end"/>
      </w:r>
      <w:r>
        <w:rPr>
          <w:rFonts w:hint="default"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. Домотканые половики, национальная марийская кухня,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сувениры, обереги, продукция местных производителей были по достоинству оценены варнавинцами и гостями праздника!</w:t>
      </w:r>
    </w:p>
    <w:p w14:paraId="4E99C5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660" w:leftChars="-300" w:firstLine="655" w:firstLineChars="234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65A21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660" w:leftChars="-300" w:firstLine="655" w:firstLineChars="234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8"/>
          <w:szCs w:val="28"/>
          <w:shd w:val="clear" w:color="auto" w:fill="FFFFFF"/>
          <w:lang w:val="ru-RU" w:eastAsia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По итогам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регионального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отбора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на поощрение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лучших работников сельских муниципальных учреждений культуры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победителями стали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"https://vk.com/id196819029" </w:instrTex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Екатерина Аркадьевна Лопатина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- заведующая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"https://vk.com/club217084688" </w:instrTex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Черномужским СДК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и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"https://vk.com/id593376162" </w:instrTex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Вера Ивановна Мельникова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- библиотекарь 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instrText xml:space="preserve"> HYPERLINK "https://vk.com/club194942231" </w:instrTex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t>Старорудкинской библиотеки-СИЦ</w:t>
      </w:r>
      <w:r>
        <w:rPr>
          <w:rFonts w:hint="default" w:ascii="Times New Roman" w:hAnsi="Times New Roman" w:eastAsia="Arial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. </w:t>
      </w:r>
    </w:p>
    <w:p w14:paraId="3197E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660" w:leftChars="-300" w:firstLine="655" w:firstLineChars="234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68DE4D65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660" w:leftChars="-300" w:firstLine="655" w:firstLineChars="234"/>
        <w:jc w:val="both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t>И многие-многие другие.</w:t>
      </w:r>
    </w:p>
    <w:p w14:paraId="0D39902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  <w:shd w:val="clear" w:color="auto" w:fill="FFFFFF"/>
        </w:rPr>
      </w:pPr>
    </w:p>
    <w:p w14:paraId="0C82A6BB">
      <w:pPr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center"/>
        <w:textAlignment w:val="auto"/>
        <w:rPr>
          <w:rFonts w:hint="default" w:ascii="Times New Roman" w:hAnsi="Times New Roman" w:cs="Times New Roman"/>
          <w:b/>
          <w:color w:val="C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C00000"/>
          <w:sz w:val="28"/>
          <w:szCs w:val="28"/>
        </w:rPr>
        <w:t>ПУШКИНСКАЯ КАРТА</w:t>
      </w:r>
    </w:p>
    <w:p w14:paraId="7928FFDE">
      <w:pPr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Все учреждения культуры Шарангского муниципального округа являются активными участниками проекта.</w:t>
      </w:r>
    </w:p>
    <w:p w14:paraId="198CCE73">
      <w:pPr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 в рамках программы «Пушкинская карта»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прошло 486 мероприятий </w:t>
      </w:r>
      <w:r>
        <w:rPr>
          <w:rFonts w:hint="default" w:ascii="Times New Roman" w:hAnsi="Times New Roman" w:cs="Times New Roman"/>
          <w:sz w:val="28"/>
          <w:szCs w:val="28"/>
        </w:rPr>
        <w:t xml:space="preserve">продано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4886</w:t>
      </w:r>
      <w:r>
        <w:rPr>
          <w:rFonts w:hint="default" w:ascii="Times New Roman" w:hAnsi="Times New Roman" w:cs="Times New Roman"/>
          <w:sz w:val="28"/>
          <w:szCs w:val="28"/>
        </w:rPr>
        <w:t xml:space="preserve"> билетов, заработано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 млн. 12 тыс. 800</w:t>
      </w:r>
      <w:r>
        <w:rPr>
          <w:rFonts w:hint="default" w:ascii="Times New Roman" w:hAnsi="Times New Roman" w:cs="Times New Roman"/>
          <w:sz w:val="28"/>
          <w:szCs w:val="28"/>
        </w:rPr>
        <w:t xml:space="preserve"> рублей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 млн. 925 тыс. 270 руб. </w:t>
      </w:r>
      <w:r>
        <w:rPr>
          <w:rFonts w:hint="default" w:ascii="Times New Roman" w:hAnsi="Times New Roman" w:cs="Times New Roman"/>
          <w:sz w:val="28"/>
          <w:szCs w:val="28"/>
        </w:rPr>
        <w:t>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 г.</w:t>
      </w:r>
      <w:r>
        <w:rPr>
          <w:rFonts w:hint="default" w:ascii="Times New Roman" w:hAnsi="Times New Roman" w:cs="Times New Roman"/>
          <w:sz w:val="28"/>
          <w:szCs w:val="28"/>
        </w:rPr>
        <w:t>).</w:t>
      </w:r>
    </w:p>
    <w:p w14:paraId="0F4A66F2">
      <w:pPr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1C8F630">
      <w:pPr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Также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>Шарангский округ с гастролями посетили филармония, театры и музеи Нижнего Новгорода.</w:t>
      </w:r>
    </w:p>
    <w:p w14:paraId="43C9194F">
      <w:pPr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both"/>
        <w:textAlignment w:val="auto"/>
        <w:rPr>
          <w:rFonts w:hint="default" w:ascii="Times New Roman" w:hAnsi="Times New Roman" w:cs="Times New Roman"/>
          <w:color w:val="FF0000"/>
          <w:sz w:val="28"/>
          <w:szCs w:val="28"/>
        </w:rPr>
      </w:pPr>
    </w:p>
    <w:p w14:paraId="18AFBEA0">
      <w:pPr>
        <w:keepNext w:val="0"/>
        <w:keepLines w:val="0"/>
        <w:pageBreakBefore w:val="0"/>
        <w:widowControl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center"/>
        <w:textAlignment w:val="auto"/>
        <w:rPr>
          <w:rFonts w:hint="default" w:ascii="Times New Roman" w:hAnsi="Times New Roman" w:cs="Times New Roman"/>
          <w:b/>
          <w:color w:val="C0000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C00000"/>
          <w:sz w:val="28"/>
          <w:szCs w:val="28"/>
        </w:rPr>
        <w:t>РАЗВИТИЕ ТУРИЗМА</w:t>
      </w:r>
    </w:p>
    <w:p w14:paraId="69275A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году продолжена работа по развитию туристического потенциала Шарангского округа.</w:t>
      </w:r>
    </w:p>
    <w:p w14:paraId="1CAD53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Проводятся экскурсии по Шаранге и Шарангскому округу, разрабатываются индивидуальные программы по запросам групп. </w:t>
      </w:r>
    </w:p>
    <w:p w14:paraId="50D291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Наиболее популярным направлением по-прежнему остаётся марийская культура. </w:t>
      </w:r>
    </w:p>
    <w:p w14:paraId="07AB34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5BE13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660" w:leftChars="-300" w:firstLine="656" w:firstLineChars="234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Впервые Шарангский округ принял участие в  XX Международной выставке-форуме гостеприимства регионов «Интурмаркет»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Команда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учреждений культуры (Шарангский народный краеведческий музей и Шарангская централизованная клубная система) под руководством заведующего отделом культуры Мансуровой Е.Н. и курортный комплекс «Тайны Юронги» во главе с Голубевым С.М.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>ярко и очень колоритно презентовали Шарангский округ на стенде Нижегородской области. Рассказали о марийской культуре, угостили традиционной кухней и научили тонкостям марийской росписи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14:paraId="51DF22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0CAE18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center"/>
        <w:textAlignment w:val="auto"/>
        <w:rPr>
          <w:rFonts w:hint="default" w:ascii="Times New Roman" w:hAnsi="Times New Roman" w:cs="Times New Roman"/>
          <w:b/>
          <w:color w:val="7030A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7030A0"/>
          <w:sz w:val="28"/>
          <w:szCs w:val="28"/>
        </w:rPr>
        <w:t>ПРОБЛЕМЫ И НЕОБХОДИМЫЕ РЕМОНТНЫЕ РАБОТЫ:</w:t>
      </w:r>
    </w:p>
    <w:p w14:paraId="113B89A0">
      <w:pPr>
        <w:pStyle w:val="11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Капитальный ремонт здания Шарангского РДК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 2022 году </w:t>
      </w:r>
      <w:r>
        <w:rPr>
          <w:rFonts w:hint="default" w:ascii="Times New Roman" w:hAnsi="Times New Roman" w:cs="Times New Roman"/>
          <w:sz w:val="28"/>
          <w:szCs w:val="28"/>
        </w:rPr>
        <w:t>разработана проектно-сметная документация и дизайн-проект).</w:t>
      </w:r>
    </w:p>
    <w:p w14:paraId="47B9DF56">
      <w:pPr>
        <w:pStyle w:val="11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Капитальный ремонт здания Центральной библиотеки (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 2022 году проведена экспертиза технического состояния, </w:t>
      </w:r>
      <w:r>
        <w:rPr>
          <w:rFonts w:hint="default" w:ascii="Times New Roman" w:hAnsi="Times New Roman" w:cs="Times New Roman"/>
          <w:sz w:val="28"/>
          <w:szCs w:val="28"/>
        </w:rPr>
        <w:t>разработана проектно-сметная документация и дизайн-проект).</w:t>
      </w:r>
    </w:p>
    <w:p w14:paraId="3136168F">
      <w:pPr>
        <w:pStyle w:val="11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Обновление материально-технической базы СДК:</w:t>
      </w:r>
    </w:p>
    <w:p w14:paraId="63A404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приобретение кресел для зрительного зала Кугланурского, Преображенского СДК;</w:t>
      </w:r>
    </w:p>
    <w:p w14:paraId="453C0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обустройство санузлов в Большеустинском, Роженцовском, Поздеевском СДК;</w:t>
      </w:r>
    </w:p>
    <w:p w14:paraId="2AAA1E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подведение водопровода в здание Большеустинского СДК.</w:t>
      </w:r>
    </w:p>
    <w:p w14:paraId="755264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замена оконных блоков в Щёкотовском, Большеустинском, Кугланурском, Козлянурском, Роженцовском, Поздеевском, Большерудкинском СДК;</w:t>
      </w:r>
    </w:p>
    <w:p w14:paraId="26D09E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текущие ремонтные работы по утеплению чердачного помещения, ремонту и покраске пола в танцевальном зале Большерудкинского СДК.</w:t>
      </w:r>
    </w:p>
    <w:p w14:paraId="3182EF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частичный ремонт кровли Большеустинского и Щекотовского СДК.</w:t>
      </w:r>
    </w:p>
    <w:p w14:paraId="1B17CF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ремонт и модернизация сцены Щенниковского СК.</w:t>
      </w:r>
    </w:p>
    <w:p w14:paraId="482B9F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- ремонт фасада и цоколя здания Поздеевского СДК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503E46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Наиболее остро встал вопрос капитального ремонта системы отопления в Роженцовском СДК.</w:t>
      </w:r>
    </w:p>
    <w:p w14:paraId="23A57D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textAlignment w:val="auto"/>
        <w:rPr>
          <w:rFonts w:hint="default" w:ascii="Times New Roman" w:hAnsi="Times New Roman" w:cs="Times New Roman"/>
          <w:b/>
          <w:color w:val="7030A0"/>
          <w:sz w:val="28"/>
          <w:szCs w:val="28"/>
        </w:rPr>
      </w:pPr>
    </w:p>
    <w:p w14:paraId="2F25E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textAlignment w:val="auto"/>
        <w:rPr>
          <w:rFonts w:hint="default" w:ascii="Times New Roman" w:hAnsi="Times New Roman" w:cs="Times New Roman"/>
          <w:b/>
          <w:color w:val="7030A0"/>
          <w:sz w:val="28"/>
          <w:szCs w:val="28"/>
        </w:rPr>
      </w:pPr>
    </w:p>
    <w:p w14:paraId="6E92F8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center"/>
        <w:textAlignment w:val="auto"/>
        <w:rPr>
          <w:rFonts w:hint="default" w:ascii="Times New Roman" w:hAnsi="Times New Roman" w:cs="Times New Roman"/>
          <w:b/>
          <w:color w:val="7030A0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7030A0"/>
          <w:sz w:val="28"/>
          <w:szCs w:val="28"/>
        </w:rPr>
        <w:t>ПЛАНЫ И ЗАДАЧИ НА 202</w:t>
      </w:r>
      <w:r>
        <w:rPr>
          <w:rFonts w:hint="default" w:ascii="Times New Roman" w:hAnsi="Times New Roman" w:cs="Times New Roman"/>
          <w:b/>
          <w:color w:val="7030A0"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b/>
          <w:color w:val="7030A0"/>
          <w:sz w:val="28"/>
          <w:szCs w:val="28"/>
        </w:rPr>
        <w:t xml:space="preserve"> ГОД</w:t>
      </w:r>
    </w:p>
    <w:p w14:paraId="6D4843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center"/>
        <w:textAlignment w:val="auto"/>
        <w:rPr>
          <w:rFonts w:hint="default" w:ascii="Times New Roman" w:hAnsi="Times New Roman" w:cs="Times New Roman"/>
          <w:b/>
          <w:color w:val="7030A0"/>
          <w:sz w:val="28"/>
          <w:szCs w:val="28"/>
        </w:rPr>
      </w:pPr>
    </w:p>
    <w:p w14:paraId="2ECD4EE7">
      <w:pPr>
        <w:pStyle w:val="11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Участие в нацпроекте «Семья» - подача заявок на проведение капитальных ремонтов Шарангского РДК и Центральной библиотеки, подготовка документации по Шарангскому народному краеведческому музею.</w:t>
      </w:r>
    </w:p>
    <w:p w14:paraId="169F284B">
      <w:pPr>
        <w:pStyle w:val="11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Участие в грантовых конкурсах и проектах – все учреждения.</w:t>
      </w:r>
    </w:p>
    <w:p w14:paraId="76D68C15">
      <w:pPr>
        <w:pStyle w:val="11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Участие в проектах по проведению текущих ремонтов и обновлению материально-технической базы (при наличии).</w:t>
      </w:r>
    </w:p>
    <w:p w14:paraId="5090E899">
      <w:pPr>
        <w:pStyle w:val="11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Участие в творческих конкурсах и фестивалях – все учреждения.</w:t>
      </w:r>
    </w:p>
    <w:p w14:paraId="7E0B7E7F">
      <w:pPr>
        <w:pStyle w:val="11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Реализация программы «Пушкинская карта» - все учреждения. </w:t>
      </w:r>
      <w:bookmarkStart w:id="0" w:name="_GoBack"/>
      <w:bookmarkEnd w:id="0"/>
    </w:p>
    <w:p w14:paraId="6EEDFA14">
      <w:pPr>
        <w:pStyle w:val="11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Сохранение и проведение на высоком профессиональном уровне традиционных мероприятий.</w:t>
      </w:r>
    </w:p>
    <w:p w14:paraId="403D714E">
      <w:pPr>
        <w:pStyle w:val="11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Внедрение новых по идее, форме и содержанию мероприятий.</w:t>
      </w:r>
    </w:p>
    <w:p w14:paraId="18B6BAC1">
      <w:pPr>
        <w:pStyle w:val="11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Развитие туристического направления на территории Шарангского округа – разработка новых оригинальных программ, приобретение аудиогидов и проч.</w:t>
      </w:r>
    </w:p>
    <w:p w14:paraId="5A5A73C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6A86F58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43CEA76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Заведующий </w:t>
      </w:r>
    </w:p>
    <w:p w14:paraId="51B5B3C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отделом культуры                                                                  Е.Н.Мансурова</w:t>
      </w:r>
    </w:p>
    <w:p w14:paraId="08B71639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3" w:lineRule="atLeast"/>
        <w:ind w:left="-567" w:firstLine="56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282B3AC9"/>
    <w:multiLevelType w:val="multilevel"/>
    <w:tmpl w:val="282B3AC9"/>
    <w:lvl w:ilvl="0" w:tentative="0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3EB4350"/>
    <w:multiLevelType w:val="multilevel"/>
    <w:tmpl w:val="43EB435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02021EC"/>
    <w:multiLevelType w:val="multilevel"/>
    <w:tmpl w:val="502021EC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7B3"/>
    <w:rsid w:val="00000B5D"/>
    <w:rsid w:val="000401F7"/>
    <w:rsid w:val="00067A1E"/>
    <w:rsid w:val="00084A6B"/>
    <w:rsid w:val="000B315B"/>
    <w:rsid w:val="000C265D"/>
    <w:rsid w:val="00131D68"/>
    <w:rsid w:val="001A0CC7"/>
    <w:rsid w:val="001A1A5F"/>
    <w:rsid w:val="001A7906"/>
    <w:rsid w:val="001E25D3"/>
    <w:rsid w:val="001F3C01"/>
    <w:rsid w:val="002153A6"/>
    <w:rsid w:val="00226C50"/>
    <w:rsid w:val="00231230"/>
    <w:rsid w:val="00254525"/>
    <w:rsid w:val="00293908"/>
    <w:rsid w:val="0029663D"/>
    <w:rsid w:val="002E7ED7"/>
    <w:rsid w:val="0031666B"/>
    <w:rsid w:val="003226A7"/>
    <w:rsid w:val="003263FD"/>
    <w:rsid w:val="00330882"/>
    <w:rsid w:val="0036150F"/>
    <w:rsid w:val="003804DF"/>
    <w:rsid w:val="0039798F"/>
    <w:rsid w:val="003B5323"/>
    <w:rsid w:val="003B553C"/>
    <w:rsid w:val="003C6E0E"/>
    <w:rsid w:val="003E789D"/>
    <w:rsid w:val="00422A70"/>
    <w:rsid w:val="004334B7"/>
    <w:rsid w:val="00446D2B"/>
    <w:rsid w:val="00482E16"/>
    <w:rsid w:val="004D727F"/>
    <w:rsid w:val="004E7C27"/>
    <w:rsid w:val="00502C06"/>
    <w:rsid w:val="00511E8C"/>
    <w:rsid w:val="00520FDD"/>
    <w:rsid w:val="00524741"/>
    <w:rsid w:val="005247C5"/>
    <w:rsid w:val="005249C7"/>
    <w:rsid w:val="00527D4C"/>
    <w:rsid w:val="00593242"/>
    <w:rsid w:val="005967F2"/>
    <w:rsid w:val="005A2521"/>
    <w:rsid w:val="005A2C75"/>
    <w:rsid w:val="005A327C"/>
    <w:rsid w:val="005C29FE"/>
    <w:rsid w:val="005C2FAA"/>
    <w:rsid w:val="005C42F4"/>
    <w:rsid w:val="005E1F7C"/>
    <w:rsid w:val="00610EDF"/>
    <w:rsid w:val="00640A17"/>
    <w:rsid w:val="00644238"/>
    <w:rsid w:val="006538B0"/>
    <w:rsid w:val="006A2E88"/>
    <w:rsid w:val="006A439B"/>
    <w:rsid w:val="006B04BD"/>
    <w:rsid w:val="006B139E"/>
    <w:rsid w:val="006B1F81"/>
    <w:rsid w:val="006D6A04"/>
    <w:rsid w:val="006E6415"/>
    <w:rsid w:val="007408E4"/>
    <w:rsid w:val="00753374"/>
    <w:rsid w:val="0075449F"/>
    <w:rsid w:val="00780757"/>
    <w:rsid w:val="007861B5"/>
    <w:rsid w:val="007A6491"/>
    <w:rsid w:val="007D6AD7"/>
    <w:rsid w:val="007E46B9"/>
    <w:rsid w:val="007E62B8"/>
    <w:rsid w:val="008130EB"/>
    <w:rsid w:val="00827C5A"/>
    <w:rsid w:val="00835888"/>
    <w:rsid w:val="008767B0"/>
    <w:rsid w:val="00885FF7"/>
    <w:rsid w:val="008A5F6D"/>
    <w:rsid w:val="008C716A"/>
    <w:rsid w:val="008D2CAA"/>
    <w:rsid w:val="00917AEF"/>
    <w:rsid w:val="009251FC"/>
    <w:rsid w:val="00973343"/>
    <w:rsid w:val="00973395"/>
    <w:rsid w:val="009A0371"/>
    <w:rsid w:val="009A62D1"/>
    <w:rsid w:val="009A79E4"/>
    <w:rsid w:val="00A34868"/>
    <w:rsid w:val="00A358BC"/>
    <w:rsid w:val="00A37117"/>
    <w:rsid w:val="00AA55A7"/>
    <w:rsid w:val="00AA56FF"/>
    <w:rsid w:val="00AD71FB"/>
    <w:rsid w:val="00AE11F9"/>
    <w:rsid w:val="00B054F8"/>
    <w:rsid w:val="00B13BE2"/>
    <w:rsid w:val="00B17A1B"/>
    <w:rsid w:val="00B20B0E"/>
    <w:rsid w:val="00B25E91"/>
    <w:rsid w:val="00B87396"/>
    <w:rsid w:val="00BA5346"/>
    <w:rsid w:val="00BB3916"/>
    <w:rsid w:val="00BD3A2F"/>
    <w:rsid w:val="00BD7306"/>
    <w:rsid w:val="00C9204D"/>
    <w:rsid w:val="00C9436C"/>
    <w:rsid w:val="00CA17B6"/>
    <w:rsid w:val="00CA7ABA"/>
    <w:rsid w:val="00CB177A"/>
    <w:rsid w:val="00CC636E"/>
    <w:rsid w:val="00D043E3"/>
    <w:rsid w:val="00D04D33"/>
    <w:rsid w:val="00D12DA4"/>
    <w:rsid w:val="00D353B8"/>
    <w:rsid w:val="00D40548"/>
    <w:rsid w:val="00D71FEE"/>
    <w:rsid w:val="00D732FA"/>
    <w:rsid w:val="00D90759"/>
    <w:rsid w:val="00DA02F5"/>
    <w:rsid w:val="00DA3C94"/>
    <w:rsid w:val="00DF70E6"/>
    <w:rsid w:val="00E15254"/>
    <w:rsid w:val="00E22A6C"/>
    <w:rsid w:val="00E247B3"/>
    <w:rsid w:val="00E343E4"/>
    <w:rsid w:val="00E501E3"/>
    <w:rsid w:val="00E55A9E"/>
    <w:rsid w:val="00E84E17"/>
    <w:rsid w:val="00E94053"/>
    <w:rsid w:val="00EA3572"/>
    <w:rsid w:val="00ED1411"/>
    <w:rsid w:val="00ED3499"/>
    <w:rsid w:val="00ED5E1E"/>
    <w:rsid w:val="00EE6017"/>
    <w:rsid w:val="00EF3120"/>
    <w:rsid w:val="00EF6185"/>
    <w:rsid w:val="00F03DED"/>
    <w:rsid w:val="00F94477"/>
    <w:rsid w:val="00FA0F1C"/>
    <w:rsid w:val="00FC73AB"/>
    <w:rsid w:val="1CE000CF"/>
    <w:rsid w:val="2FC917CF"/>
    <w:rsid w:val="30030334"/>
    <w:rsid w:val="3A440814"/>
    <w:rsid w:val="5FB030E7"/>
    <w:rsid w:val="639C3C6D"/>
    <w:rsid w:val="656E4634"/>
    <w:rsid w:val="68EA0C36"/>
    <w:rsid w:val="6F93221F"/>
    <w:rsid w:val="77F554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14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10">
    <w:name w:val="Table Grid"/>
    <w:basedOn w:val="4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customStyle="1" w:styleId="12">
    <w:name w:val="Базовый"/>
    <w:qFormat/>
    <w:uiPriority w:val="0"/>
    <w:pPr>
      <w:tabs>
        <w:tab w:val="left" w:pos="708"/>
      </w:tabs>
      <w:suppressAutoHyphens/>
      <w:spacing w:after="200" w:line="276" w:lineRule="auto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customStyle="1" w:styleId="13">
    <w:name w:val="Текст выноски Знак"/>
    <w:basedOn w:val="3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A88F4-B4F7-4297-8BFE-85B6F19915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3301</Words>
  <Characters>18820</Characters>
  <Lines>156</Lines>
  <Paragraphs>44</Paragraphs>
  <TotalTime>45</TotalTime>
  <ScaleCrop>false</ScaleCrop>
  <LinksUpToDate>false</LinksUpToDate>
  <CharactersWithSpaces>22077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2022-01-26T13:03:00Z</dcterms:created>
  <dc:creator>Пользователь Windows</dc:creator>
  <cp:lastModifiedBy>User</cp:lastModifiedBy>
  <cp:lastPrinted>2026-02-05T08:54:00Z</cp:lastPrinted>
  <dcterms:modified xsi:type="dcterms:W3CDTF">2026-02-09T06:13:59Z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FB42FFC13B3B4128AB8443B06CBDD6A5_13</vt:lpwstr>
  </property>
</Properties>
</file>